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Garantierklæring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Garantibevis fra næringsdrivende. Garantien gjelder i tillegg til kjøperens lovfestede rettigheter, jf. forbrukerkjøpsloven § 18 a.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Garantigiver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Varen eller arbeidet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vare/arbeid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Kjøps-/leveringsdato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Ordre-/kontraktsreferanse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Garantiens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 ikke (unntak)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Garantitid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vilkår (f.eks. dokumentert service, riktig bruk)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Garantikrav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Slik meldes et garantikrav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garantisaker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Forholdet til lovfestede rettigheter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Garantien gir rettigheter i tillegg til, og innskrenker ikke, kjøperens rettigheter etter forbrukerkjøpsloven eller kjøpsloven. Reklamasjonsretten — to eller fem år i forbrukerkjøp, jf. forbrukerkjøpsloven § 27 — gjelder uavhengig av denne garantien.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Dette garantibeviset er utformet for å oppfylle kravene i forbrukerkjøpsloven § 18 a: det angir hva garantien omfatter, vilkårene for å gjøre den gjeldende, varighet og utstrekning, og garantigiverens navn og adresse.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garantigiver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Garantierklæring</dc:title>
  <dc:creator>esigner.no</dc:creator>
  <dc:description>Gratis garantierklæring for varer og utført arbeid. Hva garantien dekker, varighet og vilkår — uten å innskrenke lovfestede rettigheter. PDF eller Word.</dc:description>
  <cp:lastModifiedBy>Un-named</cp:lastModifiedBy>
  <cp:revision>1</cp:revision>
  <dcterms:created xsi:type="dcterms:W3CDTF">2026-06-19T11:06:02.846Z</dcterms:created>
  <dcterms:modified xsi:type="dcterms:W3CDTF">2026-06-19T11:06:02.846Z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