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signer.dk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Gavebrev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Erklæring om gave i henhold til arveloven og boafgiftsloven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Fulde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Gavemodtager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Fulde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CPR-nummer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Postnr. og by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E-mail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Relation mellem parterne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Afkryds den relation, der gælder mellem gavegiver og gavemodtager. Relationen er afgørende for, om gaven er omfattet af boafgiftslovens § 22 om afgiftsfri gaver til nære familiemedlemmer.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Barn eller stedbarn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Barnebarn eller oldebarn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Forælder eller stedforælder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Ægtefælle eller registreret partner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Samlever (mindst 2 års fælles bopæl)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Søskende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Anden relation (skattepligtig som indkomst)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af gaven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 gaven så præcist som muligt. Ved fast ejendom angives matrikelnummer og adresse. Ved værdipapirer angives ISIN-kode og antal.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Detaljeret beskrivelse af gaven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Gavens art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Kontant pengegave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Indestående på bankkonto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Fast ejendom (skal tinglyses)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Aktier, anparter eller andre værdipapirer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Løsøre (bil, kunst, indbo m.v.)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Andet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Gavens værdi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Angiv gavens handelsværdi i danske kroner på overdragelsestidspunktet. Ved fast ejendom anvendes den seneste offentlige ejendomsvurdering eller en konkret vurdering.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Værdi i DKK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Værdiansættelsesmetode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Overdragelsesdato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Forskud på arv eller ren gave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Efter arvelovens § 43 anses en gave kun som forskud på arv, hvis gavegiveren udtrykkeligt har bestemt det. Tag stilling nedenfor.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en REN GAVE og skal ikke afkortes i modtagerens fremtidige arv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FORSKUD PÅ ARV og skal afkortes i modtagerens arv efter gavegiveren, jf. arvelovens § 43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Særeje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Gavegiver kan bestemme, at gaven og dens surrogat skal være modtagerens særeje. Vælg den ønskede form for særeje, eller fravælg særeje.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Ingen særejeklausul - gaven indgår i modtagerens formuefællesskab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Fuldstændigt særeje (både i levende live og ved død)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Skilsmissesæreje (kun ved skilsmisse, ellers fælleseje)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Kombinationssæreje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Båndlæggelse og betingelser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Angiv eventuelle betingelser for gaven, herunder båndlæggelse, anvendelsesformål eller anden indskrænkning i modtagerens rådighed.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Betingelser og båndlæggelse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Tilbagekaldelse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forbeholder sig ingen tilbagekaldelsesret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forbeholder sig ret til at tilbagekalde gaven, hvis modtageren handler groft illoyalt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Gaveafgift og indberetning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Gaver over det årlige bundfradrag mellem nære familiemedlemmer skal indberettes til Skattestyrelsen senest den 1. maj året efter gavetidspunktet, jf. boafgiftslovens § 26. Angiv hvem der afholder gaveafgiften.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Gavemodtager betaler gaveafgiften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Gavegiver betaler gaveafgiften (anses selv som en gave)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Gaven er under bundfradraget og udløser ingen afgift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11. Overdragelse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Beskriv hvordan og hvornår gaven overdrages, herunder kontooplysninger ved pengegaver eller tinglysningstidspunkt ved fast ejendom.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Overdragelsesmåde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Bankkonto eller depotnr.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fysisk overdragelse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12. Lovvalg og tvister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Gavebrevet er underlagt dansk ret. Tvister, der ikke kan løses i mindelighed, afgøres ved gavegivers hjemting.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13. Underskrifter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Gavebrevet underskrives af gavegiver og gavemodtager. Ved digital signering med MitID erstatter den elektroniske signatur den fysiske underskrift.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Gavegiver (underskrift)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Gavemodtager (underskrift)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Denne skabelon er et generelt udgangspunkt og er ikke juridisk rådgivning. Kontrollér, at indholdet passer til din situation, og søg juridisk bistand ved tvivl.</w:t>
      </w:r>
    </w:p>
    <w:p>
      <w:r>
        <w:rPr>
          <w:color w:val="94A3B8"/>
          <w:sz w:val="16"/>
          <w:szCs w:val="16"/>
        </w:rPr>
        <w:t xml:space="preserve">Upload det udfyldte dokument på esigner.dk og underskriv med Vipps.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Gavebrev</dc:title>
  <dc:creator>esigner.no</dc:creator>
  <dc:description>Dansk gavebrev til pengegaver, fast ejendom eller aktier. Dokumentér om gaven er forskud på arv eller ren gave, og angiv vilkår og værdi.</dc:description>
  <cp:lastModifiedBy>Un-named</cp:lastModifiedBy>
  <cp:revision>1</cp:revision>
  <dcterms:created xsi:type="dcterms:W3CDTF">2026-06-19T11:06:03.465Z</dcterms:created>
  <dcterms:modified xsi:type="dcterms:W3CDTF">2026-06-19T11:06:03.465Z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