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Kausjonserklæring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Avtale om kausjon for en annens forpliktelse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Denne kausjonserklæringen er inngått mellom kausjonisten, kreditoren og med henvisning til hovedskyldneren angitt nedenfor.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Kausjonist (navn)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Fødselsnummer / org.nr.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Kreditor (navn)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Kreditors org.nr.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Hovedskyldner (låntaker)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Den sikrede forpliktelsen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Kausjonen stilles som sikkerhet for hovedskyldnerens forpliktelse etter følgende avtale: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Avtale / lån (referanse)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Hovedstol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Inngått 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Kausjonstype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Enkel (simpel) kausjon – kreditoren kan kreve kausjonisten først når det er konstatert at hovedskyldneren ikke kan betale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Selvskyldnerkausjon – kreditoren kan kreve kausjonisten straks etter hovedskyldnerens mislighold, uten først å inndrive hos hovedskyldneren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Maksimalt kausjonsbeløp og varighet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Maksimalt kausjonsbeløp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Kausjonen gjelder fra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Kausjonen opphører senest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Vilkår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Kausjonistens samlede ansvar er begrenset til det maksimale kausjonsbeløpet angitt ovenfor, med tillegg av renter og omkostninger bare i den utstrekning loven tillater. Kausjonisten som betaler kreditoren trer inn i kreditorens krav mot hovedskyldneren (regress). Kausjon stilt overfor finansforetak omfattes av de ufravikelige forbrukervernreglene i finansavtaleloven, og avtalevilkår i strid med disse kan ikke gjøres gjeldende mot kausjonisten.</w:t>
      </w:r>
    </w:p>
    <w:p>
      <w:r>
        <w:t xml:space="preserve"> 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Kausjonist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Kreditor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Kausjonserklæring</dc:title>
  <dc:creator>esigner.no</dc:creator>
  <dc:description>Gratis mal for kausjonserklæring. Avtal hvem som stiller kausjon for andres gjeld, hvilken type kausjon og kausjonsbeløp – signer digitalt.</dc:description>
  <cp:lastModifiedBy>Un-named</cp:lastModifiedBy>
  <cp:revision>1</cp:revision>
  <dcterms:created xsi:type="dcterms:W3CDTF">2026-06-19T11:06:03.150Z</dcterms:created>
  <dcterms:modified xsi:type="dcterms:W3CDTF">2026-06-19T11:06:03.150Z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