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Kjøpekontrakt for løsøre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Kjøp og salg av løsøre mellom to parter.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 / org.nr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Kjøper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 / org.nr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Gjenstanden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Følgende løsøre selges (beskriv gjenstand, antall og stand):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Beskrivelse av gjenstanden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Merke / produsent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Modell / type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Serienummer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Årsmodell / produksjonsår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Pris og 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Kjøpesum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Betalingsmåte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Overlevering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Overleveringsdato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Overleveringssted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Tilstand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Gjenstanden selges «som den er», jf. kjøpsloven § 19, med mindre annet er avtalt. Selger har opplyst om følgende kjente feil og mangler: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Kjente feil/mangler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 har undersøkt gjenstanden før kjøpet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Gjenstanden selges «som den er»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Heftelser og mangler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garanterer å være rettmessig eier av gjenstanden og å ha rett til å selge den, og at den overdras fri for tredjepersons rett (salgspant, utlegg eller andre heftelser), med mindre annet er avtalt.</w:t>
      </w:r>
    </w:p>
    <w:p>
      <w:pPr>
        <w:spacing w:after="80"/>
      </w:pPr>
      <w:r>
        <w:rPr>
          <w:color w:val="334155"/>
          <w:sz w:val="21"/>
          <w:szCs w:val="21"/>
        </w:rPr>
        <w:t xml:space="preserve">Et «som den er»-forbehold fritar ikke selger for ansvar dersom gjenstanden er i vesentlig dårligere stand enn kjøperen hadde grunn til å regne med, eller dersom selger har gitt uriktige eller holdt tilbake vesentlige opplysninger. Reklamasjon må fremsettes innen rimelig tid og senest to år etter overlevering, jf. kjøpsloven § 32.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Risiko og eiendomsrett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Risikoen for gjenstanden går over på kjøper ved overlevering, jf. kjøpsloven § 13. Fra dette tidspunktet bærer kjøper risikoen for skade eller tap som ikke skyldes selger. Eiendomsretten går over på kjøper når full kjøpesum er betalt, med mindre annet er avtalt.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Kontrakten signeres elektronisk. Begge parter får tilgang til den signerte kontrakten og bekrefter opplysningene over.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Selger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Kjøpekontrakt for løsøre</dc:title>
  <dc:creator>esigner.no</dc:creator>
  <dc:description>Gratis kjøpekontrakt for løsøre. Parter, gjenstand, pris, overlevering, «som den er» og risiko. Last ned PDF og signer med BankID.</dc:description>
  <cp:lastModifiedBy>Un-named</cp:lastModifiedBy>
  <cp:revision>1</cp:revision>
  <dcterms:created xsi:type="dcterms:W3CDTF">2026-06-19T11:06:03.162Z</dcterms:created>
  <dcterms:modified xsi:type="dcterms:W3CDTF">2026-06-19T11:06:03.162Z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