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Oppdragsavtale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oppdrag mellom oppdragsgiver og oppdragstaker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Oppdragsgiver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virksomhet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Organisasjons-/fødselsnummer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 og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Oppdragstaker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virksomhet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Organisasjons-/fødselsnummer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 og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Oppdraget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Beskrivelse av oppdraget og hva som skal leveres: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Oppstart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Frist / sluttdato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Leveringssted (om relevant)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er enige om at oppdragstaker er selvstendig næringsdrivende/oppdragstaker og ikke ansatt hos oppdragsgiver. Oppdragstaker utfører oppdraget for egen regning og risiko, bestemmer selv hvordan arbeidet skal utføres, kan benytte egne hjelpere/medhjelpere, og holder egne driftsmidler og forsikringer. Oppdragstaker er ansvarlig for egen skatt, merverdiavgift, trygd og pensjon.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NB: Om realiteten i forholdet er at oppdragstaker løpende stiller sin personlige arbeidskraft til disposisjon og er underordnet oppdragsgivers styring, ledelse og kontroll, kan forholdet bli regnet som et ansettelsesforhold etter arbeidsmiljøloven § 1-8, uavhengig av hva avtalen kalles. Etter lovendringen som trådte i kraft 1. januar 2024 legges det til grunn at det foreligger et arbeidstakerforhold med mindre oppdragsgiver gjør det overveiende sannsynlig at det foreligger et selvstendig oppdragsforhold.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Vederlag og betaling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Fast pris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Timepris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Annet (beskrives nedenfor)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Vederlag (kr, eks. mva)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Betalingsbetingelser (f.eks. 14 dager)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Dekning av utlegg / reise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nærmere avtale om vederlag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Alle beløp er oppgitt eksklusiv merverdiavgift. Merverdiavgift kommer i tillegg dersom oppdragstaker er registrert i Merverdiavgiftsregisteret og oppdraget er avgiftspliktig.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Rettigheter og taushetsplikt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Rettigheter til resultatet (hvem eier leveransen)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Taushetsplikt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Dersom oppdragstaker behandler personopplysninger på vegne av oppdragsgiver som ledd i oppdraget, opptrer oppdragstaker som databehandler. Partene skal da inngå en egen databehandleravtale som oppfyller kravene i personvernforordningen (GDPR) artikkel 28. Denne oppdragsavtalen erstatter ikke en slik databehandleravtale.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Ansvar og forsikring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Ansvar, forsikring og eventuell ansvarsbegrensning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Varighet og oppsigelse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Avtalens varighet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Mislighold og heving (når kan avtalen heves ved vesentlig mislighold, og virkningene av heving)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Force majeure (ansvarsfritak ved forhold utenfor partenes kontroll)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Øvrige vilkår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reguleres av norsk rett. Tvister søkes løst i minnelighet; om nødvendig avgjøres de av de alminnelige domstoler, med mindre partene avtaler annet verneting.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øvrige vilkår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signeres elektronisk. Begge parter får tilgang til det signerte dokumentet og bekrefter innholdet ved signering.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Oppdragsgiver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Oppdragstaker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Oppdragsavtale</dc:title>
  <dc:creator>esigner.no</dc:creator>
  <dc:description>Gratis mal for oppdragsavtale mellom oppdragsgiver og oppdragstaker — frilans, konsulent eller annen tjeneste. Last ned, fyll ut og signer med BankID.</dc:description>
  <cp:lastModifiedBy>Un-named</cp:lastModifiedBy>
  <cp:revision>1</cp:revision>
  <dcterms:created xsi:type="dcterms:W3CDTF">2026-06-19T11:06:02.928Z</dcterms:created>
  <dcterms:modified xsi:type="dcterms:W3CDTF">2026-06-19T11:06:02.928Z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